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BF" w:rsidRPr="000579BF" w:rsidRDefault="000579BF" w:rsidP="000579BF">
      <w:pPr>
        <w:widowControl/>
        <w:shd w:val="clear" w:color="auto" w:fill="F8F8F8"/>
        <w:spacing w:after="225" w:line="540" w:lineRule="atLeast"/>
        <w:jc w:val="center"/>
        <w:outlineLvl w:val="0"/>
        <w:rPr>
          <w:rFonts w:ascii="微軟正黑體" w:eastAsia="微軟正黑體" w:hAnsi="微軟正黑體" w:cs="新細明體"/>
          <w:b/>
          <w:color w:val="222222"/>
          <w:spacing w:val="6"/>
          <w:kern w:val="36"/>
          <w:sz w:val="36"/>
          <w:szCs w:val="36"/>
        </w:rPr>
      </w:pPr>
      <w:r w:rsidRPr="000579BF">
        <w:rPr>
          <w:rFonts w:ascii="微軟正黑體" w:eastAsia="微軟正黑體" w:hAnsi="微軟正黑體" w:cs="新細明體" w:hint="eastAsia"/>
          <w:b/>
          <w:color w:val="222222"/>
          <w:spacing w:val="6"/>
          <w:kern w:val="36"/>
          <w:sz w:val="36"/>
          <w:szCs w:val="36"/>
        </w:rPr>
        <w:t>喬山健康科技(股)公司</w:t>
      </w:r>
    </w:p>
    <w:p w:rsidR="000579BF" w:rsidRPr="000579BF" w:rsidRDefault="000579BF" w:rsidP="000579BF">
      <w:pPr>
        <w:widowControl/>
        <w:shd w:val="clear" w:color="auto" w:fill="F8F8F8"/>
        <w:spacing w:after="225" w:line="540" w:lineRule="atLeast"/>
        <w:jc w:val="center"/>
        <w:outlineLvl w:val="0"/>
        <w:rPr>
          <w:rFonts w:ascii="微軟正黑體" w:eastAsia="微軟正黑體" w:hAnsi="微軟正黑體" w:cs="新細明體"/>
          <w:b/>
          <w:color w:val="222222"/>
          <w:spacing w:val="6"/>
          <w:kern w:val="36"/>
          <w:sz w:val="36"/>
          <w:szCs w:val="36"/>
        </w:rPr>
      </w:pPr>
      <w:r w:rsidRPr="000579BF">
        <w:rPr>
          <w:rFonts w:ascii="微軟正黑體" w:eastAsia="微軟正黑體" w:hAnsi="微軟正黑體" w:cs="新細明體" w:hint="eastAsia"/>
          <w:b/>
          <w:color w:val="222222"/>
          <w:spacing w:val="6"/>
          <w:kern w:val="36"/>
          <w:sz w:val="36"/>
          <w:szCs w:val="36"/>
        </w:rPr>
        <w:t>軟體測試約僱員(夜校生/無經驗可)</w:t>
      </w:r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1620"/>
      </w:tblGrid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職務性質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全職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需求人數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3</w:t>
            </w:r>
            <w:r>
              <w:t>至</w:t>
            </w:r>
            <w:r>
              <w:t>3</w:t>
            </w:r>
            <w:r>
              <w:t>人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職務說明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軟體測試驗證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工作待遇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月薪</w:t>
            </w:r>
            <w:r>
              <w:t xml:space="preserve"> 23,300</w:t>
            </w:r>
            <w:r>
              <w:t>元</w:t>
            </w:r>
            <w:r>
              <w:t xml:space="preserve"> ~ 23,300</w:t>
            </w:r>
            <w:r>
              <w:t>元</w:t>
            </w:r>
            <w:r>
              <w:t> 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上班地點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台中市大雅區東大路二段</w:t>
            </w:r>
            <w:r>
              <w:t>999</w:t>
            </w:r>
            <w:r>
              <w:t>號</w:t>
            </w:r>
            <w:r>
              <w:t> 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上班時段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日班、</w:t>
            </w:r>
            <w:r>
              <w:t>08:00~17:20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休假制度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週休二日</w:t>
            </w:r>
          </w:p>
        </w:tc>
      </w:tr>
      <w:tr w:rsidR="000579BF" w:rsidTr="000579BF">
        <w:tc>
          <w:tcPr>
            <w:tcW w:w="1384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可上班日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二週內</w:t>
            </w:r>
          </w:p>
        </w:tc>
      </w:tr>
    </w:tbl>
    <w:p w:rsidR="000579BF" w:rsidRDefault="000579BF" w:rsidP="000579BF">
      <w:pPr>
        <w:pStyle w:val="2"/>
        <w:spacing w:after="225" w:line="495" w:lineRule="atLeast"/>
        <w:rPr>
          <w:b w:val="0"/>
          <w:bCs w:val="0"/>
          <w:sz w:val="33"/>
          <w:szCs w:val="33"/>
        </w:rPr>
      </w:pPr>
    </w:p>
    <w:tbl>
      <w:tblPr>
        <w:tblW w:w="13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1668"/>
      </w:tblGrid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接受身份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應屆畢業生、夜間就讀中</w:t>
            </w:r>
          </w:p>
        </w:tc>
      </w:tr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工作經驗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不拘</w:t>
            </w:r>
          </w:p>
        </w:tc>
      </w:tr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學歷要求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大學</w:t>
            </w:r>
          </w:p>
        </w:tc>
      </w:tr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科系要求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資訊工程相關</w:t>
            </w:r>
            <w:r>
              <w:t>,</w:t>
            </w:r>
            <w:r>
              <w:t>資訊管理相關</w:t>
            </w:r>
            <w:r>
              <w:t>,</w:t>
            </w:r>
            <w:r>
              <w:t>電機電子工程相關</w:t>
            </w:r>
          </w:p>
        </w:tc>
      </w:tr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語文條件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英文</w:t>
            </w:r>
            <w:r>
              <w:t>(</w:t>
            </w:r>
            <w:r>
              <w:t>聽</w:t>
            </w:r>
            <w:r>
              <w:t>:</w:t>
            </w:r>
            <w:r>
              <w:t>略懂、說</w:t>
            </w:r>
            <w:r>
              <w:t>:</w:t>
            </w:r>
            <w:r>
              <w:t>略懂、讀</w:t>
            </w:r>
            <w:r>
              <w:t>:</w:t>
            </w:r>
            <w:r>
              <w:t>略懂、寫</w:t>
            </w:r>
            <w:r>
              <w:t>:</w:t>
            </w:r>
            <w:r>
              <w:t>略懂</w:t>
            </w:r>
            <w:r>
              <w:t>)</w:t>
            </w:r>
          </w:p>
        </w:tc>
      </w:tr>
      <w:tr w:rsidR="000579BF" w:rsidTr="000579BF">
        <w:tc>
          <w:tcPr>
            <w:tcW w:w="1336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其他條件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579BF" w:rsidRDefault="000579BF">
            <w:pPr>
              <w:wordWrap w:val="0"/>
              <w:rPr>
                <w:rFonts w:ascii="新細明體" w:eastAsia="新細明體" w:hAnsi="新細明體" w:cs="新細明體"/>
                <w:szCs w:val="24"/>
              </w:rPr>
            </w:pPr>
            <w:r>
              <w:t>約僱期間</w:t>
            </w:r>
            <w:r w:rsidR="00BA3185">
              <w:t>2019/10~20</w:t>
            </w:r>
            <w:r w:rsidR="00BA3185">
              <w:rPr>
                <w:rFonts w:hint="eastAsia"/>
              </w:rPr>
              <w:t>20</w:t>
            </w:r>
            <w:bookmarkStart w:id="0" w:name="_GoBack"/>
            <w:bookmarkEnd w:id="0"/>
            <w:r>
              <w:t>/03</w:t>
            </w:r>
          </w:p>
        </w:tc>
      </w:tr>
    </w:tbl>
    <w:p w:rsidR="004E1088" w:rsidRDefault="004E1088"/>
    <w:p w:rsidR="000579BF" w:rsidRDefault="000579BF">
      <w:r>
        <w:rPr>
          <w:rFonts w:hint="eastAsia"/>
        </w:rPr>
        <w:t>若有興趣者，請</w:t>
      </w:r>
      <w:r>
        <w:rPr>
          <w:rFonts w:hint="eastAsia"/>
        </w:rPr>
        <w:t>mail</w:t>
      </w:r>
      <w:r>
        <w:rPr>
          <w:rFonts w:hint="eastAsia"/>
        </w:rPr>
        <w:t>履歷至</w:t>
      </w:r>
      <w:r>
        <w:rPr>
          <w:rFonts w:hint="eastAsia"/>
        </w:rPr>
        <w:t xml:space="preserve"> </w:t>
      </w:r>
      <w:hyperlink r:id="rId5" w:history="1">
        <w:r w:rsidRPr="00E27DC3">
          <w:rPr>
            <w:rStyle w:val="a3"/>
            <w:rFonts w:hint="eastAsia"/>
          </w:rPr>
          <w:t>k</w:t>
        </w:r>
        <w:r w:rsidRPr="00E27DC3">
          <w:rPr>
            <w:rStyle w:val="a3"/>
          </w:rPr>
          <w:t>irstie</w:t>
        </w:r>
        <w:r w:rsidRPr="00E27DC3">
          <w:rPr>
            <w:rStyle w:val="a3"/>
            <w:rFonts w:hint="eastAsia"/>
          </w:rPr>
          <w:t>@johnsonfitness.com</w:t>
        </w:r>
      </w:hyperlink>
    </w:p>
    <w:p w:rsidR="000579BF" w:rsidRPr="000579BF" w:rsidRDefault="000579BF">
      <w:r>
        <w:rPr>
          <w:rFonts w:hint="eastAsia"/>
        </w:rPr>
        <w:t>謝謝</w:t>
      </w:r>
    </w:p>
    <w:sectPr w:rsidR="000579BF" w:rsidRPr="000579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BF"/>
    <w:rsid w:val="000579BF"/>
    <w:rsid w:val="004E1088"/>
    <w:rsid w:val="00BA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579B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9B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79B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79B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57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579B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9B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79B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79B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57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stie@johnson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蔣慧如 kirstie</dc:creator>
  <cp:lastModifiedBy>蔣慧如 kirstie</cp:lastModifiedBy>
  <cp:revision>2</cp:revision>
  <dcterms:created xsi:type="dcterms:W3CDTF">2019-09-17T00:59:00Z</dcterms:created>
  <dcterms:modified xsi:type="dcterms:W3CDTF">2019-09-17T01:47:00Z</dcterms:modified>
</cp:coreProperties>
</file>