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38" w:rsidRPr="007B3DE0" w:rsidRDefault="00CD1138" w:rsidP="001F0EE0">
      <w:pPr>
        <w:pStyle w:val="Web"/>
        <w:spacing w:before="0" w:beforeAutospacing="0" w:after="0" w:afterAutospacing="0" w:line="375" w:lineRule="atLeast"/>
        <w:jc w:val="center"/>
        <w:rPr>
          <w:rFonts w:ascii="Times New Roman" w:eastAsia="標楷體" w:hAnsi="Times New Roman" w:cs="Times New Roman"/>
          <w:b/>
          <w:bCs/>
          <w:color w:val="111111"/>
          <w:sz w:val="28"/>
          <w:szCs w:val="28"/>
        </w:rPr>
      </w:pPr>
      <w:r w:rsidRPr="007B3DE0">
        <w:rPr>
          <w:rFonts w:ascii="Times New Roman" w:eastAsia="標楷體" w:hAnsi="Times New Roman" w:cs="Times New Roman"/>
          <w:b/>
          <w:bCs/>
          <w:color w:val="111111"/>
          <w:sz w:val="28"/>
          <w:szCs w:val="28"/>
        </w:rPr>
        <w:t>201</w:t>
      </w:r>
      <w:r w:rsidR="00A1496D">
        <w:rPr>
          <w:rFonts w:ascii="Times New Roman" w:eastAsia="標楷體" w:hAnsi="Times New Roman" w:cs="Times New Roman" w:hint="eastAsia"/>
          <w:b/>
          <w:bCs/>
          <w:color w:val="111111"/>
          <w:sz w:val="28"/>
          <w:szCs w:val="28"/>
        </w:rPr>
        <w:t>9</w:t>
      </w:r>
      <w:r w:rsidRPr="007B3DE0">
        <w:rPr>
          <w:rFonts w:ascii="Times New Roman" w:eastAsia="標楷體" w:hAnsi="Times New Roman" w:cs="標楷體" w:hint="eastAsia"/>
          <w:b/>
          <w:bCs/>
          <w:color w:val="111111"/>
          <w:sz w:val="28"/>
          <w:szCs w:val="28"/>
        </w:rPr>
        <w:t>年</w:t>
      </w:r>
      <w:r>
        <w:rPr>
          <w:rFonts w:ascii="Times New Roman" w:eastAsia="標楷體" w:hAnsi="Times New Roman" w:cs="標楷體" w:hint="eastAsia"/>
          <w:b/>
          <w:bCs/>
          <w:color w:val="111111"/>
          <w:sz w:val="28"/>
          <w:szCs w:val="28"/>
        </w:rPr>
        <w:t>資訊管理暨</w:t>
      </w:r>
      <w:r w:rsidRPr="007B3DE0">
        <w:rPr>
          <w:rFonts w:ascii="Times New Roman" w:eastAsia="標楷體" w:hAnsi="Times New Roman" w:cs="標楷體" w:hint="eastAsia"/>
          <w:b/>
          <w:bCs/>
          <w:color w:val="111111"/>
          <w:sz w:val="28"/>
          <w:szCs w:val="28"/>
        </w:rPr>
        <w:t>電子商務經營管理研討會</w:t>
      </w:r>
    </w:p>
    <w:p w:rsidR="00CD1138" w:rsidRPr="007B3DE0" w:rsidRDefault="00CD1138" w:rsidP="009318DB">
      <w:pPr>
        <w:pStyle w:val="Web"/>
        <w:spacing w:before="0" w:beforeAutospacing="0" w:after="0" w:afterAutospacing="0" w:line="375" w:lineRule="atLeast"/>
        <w:jc w:val="center"/>
        <w:rPr>
          <w:rFonts w:ascii="Times New Roman" w:eastAsia="標楷體" w:hAnsi="Times New Roman" w:cs="Times New Roman"/>
          <w:b/>
          <w:bCs/>
          <w:color w:val="111111"/>
          <w:sz w:val="28"/>
          <w:szCs w:val="28"/>
        </w:rPr>
      </w:pPr>
      <w:r w:rsidRPr="007B3DE0">
        <w:rPr>
          <w:rFonts w:ascii="Times New Roman" w:eastAsia="標楷體" w:hAnsi="Times New Roman" w:cs="標楷體" w:hint="eastAsia"/>
          <w:b/>
          <w:bCs/>
          <w:color w:val="111111"/>
          <w:sz w:val="28"/>
          <w:szCs w:val="28"/>
        </w:rPr>
        <w:t>論文徵稿</w:t>
      </w:r>
    </w:p>
    <w:p w:rsidR="00EC33C8" w:rsidRDefault="00EC33C8" w:rsidP="00EC33C8">
      <w:pPr>
        <w:pStyle w:val="Default"/>
      </w:pPr>
    </w:p>
    <w:p w:rsidR="00CD1138" w:rsidRDefault="00EC33C8" w:rsidP="00472A8A">
      <w:pPr>
        <w:pStyle w:val="Web"/>
        <w:spacing w:before="0" w:beforeAutospacing="0" w:after="0" w:afterAutospacing="0" w:line="375" w:lineRule="atLeast"/>
        <w:jc w:val="both"/>
        <w:rPr>
          <w:rFonts w:ascii="Times New Roman" w:eastAsia="標楷體" w:hAnsi="Times New Roman" w:cs="標楷體"/>
          <w:sz w:val="20"/>
          <w:szCs w:val="20"/>
        </w:rPr>
      </w:pP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鑑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於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近年來</w:t>
      </w:r>
      <w:r w:rsidRPr="00472A8A">
        <w:rPr>
          <w:rFonts w:ascii="Times New Roman" w:eastAsia="標楷體" w:hAnsi="Times New Roman" w:cs="標楷體"/>
          <w:sz w:val="20"/>
          <w:szCs w:val="20"/>
        </w:rPr>
        <w:t>數據科學</w:t>
      </w:r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、區塊</w:t>
      </w:r>
      <w:proofErr w:type="gramStart"/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鍊</w:t>
      </w:r>
      <w:proofErr w:type="gramEnd"/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技術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、共享經濟、人工智慧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、</w:t>
      </w:r>
      <w:proofErr w:type="gramStart"/>
      <w:r w:rsidR="00A1496D">
        <w:rPr>
          <w:rFonts w:ascii="Times New Roman" w:eastAsia="標楷體" w:hAnsi="Times New Roman" w:cs="標楷體" w:hint="eastAsia"/>
          <w:sz w:val="20"/>
          <w:szCs w:val="20"/>
        </w:rPr>
        <w:t>物聯網</w:t>
      </w:r>
      <w:proofErr w:type="gramEnd"/>
      <w:r w:rsidR="00A1496D">
        <w:rPr>
          <w:rFonts w:ascii="Times New Roman" w:eastAsia="標楷體" w:hAnsi="Times New Roman" w:cs="標楷體" w:hint="eastAsia"/>
          <w:sz w:val="20"/>
          <w:szCs w:val="20"/>
        </w:rPr>
        <w:t>應用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等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技術在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產</w:t>
      </w:r>
      <w:r w:rsidRPr="00472A8A">
        <w:rPr>
          <w:rFonts w:ascii="Times New Roman" w:eastAsia="標楷體" w:hAnsi="Times New Roman" w:cs="標楷體"/>
          <w:sz w:val="20"/>
          <w:szCs w:val="20"/>
        </w:rPr>
        <w:t>業發展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策略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所創造出來的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顯著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成就</w:t>
      </w:r>
      <w:r w:rsidRPr="00472A8A">
        <w:rPr>
          <w:rFonts w:ascii="Times New Roman" w:eastAsia="標楷體" w:hAnsi="Times New Roman" w:cs="標楷體"/>
          <w:sz w:val="20"/>
          <w:szCs w:val="20"/>
        </w:rPr>
        <w:t>，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帶動了臺灣的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數位經濟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動能，進而影響到</w:t>
      </w:r>
      <w:r w:rsidRPr="00472A8A">
        <w:rPr>
          <w:rFonts w:ascii="Times New Roman" w:eastAsia="標楷體" w:hAnsi="Times New Roman" w:cs="標楷體"/>
          <w:sz w:val="20"/>
          <w:szCs w:val="20"/>
        </w:rPr>
        <w:t>產業與消費者、競爭者和供應者之間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多元的互動運行模式</w:t>
      </w:r>
      <w:r w:rsidRPr="00472A8A">
        <w:rPr>
          <w:rFonts w:ascii="Times New Roman" w:eastAsia="標楷體" w:hAnsi="Times New Roman" w:cs="標楷體"/>
          <w:sz w:val="20"/>
          <w:szCs w:val="20"/>
        </w:rPr>
        <w:t>，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故</w:t>
      </w:r>
      <w:r w:rsidRPr="00472A8A">
        <w:rPr>
          <w:rFonts w:ascii="Times New Roman" w:eastAsia="標楷體" w:hAnsi="Times New Roman" w:cs="標楷體"/>
          <w:sz w:val="20"/>
          <w:szCs w:val="20"/>
        </w:rPr>
        <w:t>本研討會誠摯邀請產、官、學、</w:t>
      </w: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研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各界專家、學者及相關人士齊聚一堂，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就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未來</w:t>
      </w:r>
      <w:r w:rsidRPr="00472A8A">
        <w:rPr>
          <w:rFonts w:ascii="Times New Roman" w:eastAsia="標楷體" w:hAnsi="Times New Roman" w:cs="標楷體"/>
          <w:sz w:val="20"/>
          <w:szCs w:val="20"/>
        </w:rPr>
        <w:t>創新應用的技術面、管理面、策略面、方法面、服務面及趨勢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面</w:t>
      </w: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等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跨域觀</w:t>
      </w:r>
      <w:r w:rsidRPr="00472A8A">
        <w:rPr>
          <w:rFonts w:ascii="Times New Roman" w:eastAsia="標楷體" w:hAnsi="Times New Roman" w:cs="標楷體"/>
          <w:sz w:val="20"/>
          <w:szCs w:val="20"/>
        </w:rPr>
        <w:t>點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，相互交流最新的研究成果或實務經驗，期能緊密結合理論與實務</w:t>
      </w:r>
      <w:r w:rsidR="00472A8A" w:rsidRPr="00472A8A">
        <w:rPr>
          <w:rFonts w:ascii="Times New Roman" w:eastAsia="標楷體" w:hAnsi="Times New Roman" w:cs="標楷體" w:hint="eastAsia"/>
          <w:sz w:val="20"/>
          <w:szCs w:val="20"/>
        </w:rPr>
        <w:t>並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凝聚未來發展的新契機</w:t>
      </w:r>
      <w:r w:rsidRPr="00472A8A">
        <w:rPr>
          <w:rFonts w:ascii="Times New Roman" w:eastAsia="標楷體" w:hAnsi="Times New Roman" w:cs="標楷體"/>
          <w:sz w:val="20"/>
          <w:szCs w:val="20"/>
        </w:rPr>
        <w:t>。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因此，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我們將於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5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CD1138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日（星期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五</w:t>
      </w:r>
      <w:r w:rsidR="00004A4A">
        <w:rPr>
          <w:rFonts w:ascii="Times New Roman" w:eastAsia="標楷體" w:hAnsi="Times New Roman" w:cs="標楷體" w:hint="eastAsia"/>
          <w:sz w:val="20"/>
          <w:szCs w:val="20"/>
        </w:rPr>
        <w:t>、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六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）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假國立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東大學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臺東校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區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舉辦「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資訊管理暨電子商務經營管理研討會」，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邀請各領域的產官學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研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齊聚一堂，就前述議題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會議日期：中華民國</w:t>
      </w:r>
      <w:r w:rsidRPr="009262BB">
        <w:rPr>
          <w:rFonts w:ascii="Times New Roman" w:eastAsia="標楷體" w:hAnsi="Times New Roman" w:cs="Times New Roman"/>
          <w:sz w:val="20"/>
          <w:szCs w:val="20"/>
        </w:rPr>
        <w:t>10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D37EC0" w:rsidRPr="009262BB">
        <w:rPr>
          <w:rFonts w:ascii="Times New Roman" w:eastAsia="標楷體" w:hAnsi="Times New Roman" w:cs="標楷體" w:hint="eastAsia"/>
          <w:sz w:val="20"/>
          <w:szCs w:val="20"/>
        </w:rPr>
        <w:t>日（星期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五、六</w:t>
      </w:r>
      <w:r w:rsidR="00D37EC0" w:rsidRPr="009262BB">
        <w:rPr>
          <w:rFonts w:ascii="Times New Roman" w:eastAsia="標楷體" w:hAnsi="Times New Roman" w:cs="標楷體" w:hint="eastAsia"/>
          <w:sz w:val="20"/>
          <w:szCs w:val="20"/>
        </w:rPr>
        <w:t>）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會議地點：國立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東大學</w:t>
      </w:r>
      <w:proofErr w:type="gramStart"/>
      <w:r>
        <w:rPr>
          <w:rFonts w:ascii="Times New Roman" w:eastAsia="標楷體" w:hAnsi="Times New Roman" w:cs="標楷體" w:hint="eastAsia"/>
          <w:sz w:val="20"/>
          <w:szCs w:val="20"/>
        </w:rPr>
        <w:t>臺東校</w:t>
      </w:r>
      <w:proofErr w:type="gramEnd"/>
      <w:r>
        <w:rPr>
          <w:rFonts w:ascii="Times New Roman" w:eastAsia="標楷體" w:hAnsi="Times New Roman" w:cs="標楷體" w:hint="eastAsia"/>
          <w:sz w:val="20"/>
          <w:szCs w:val="20"/>
        </w:rPr>
        <w:t>區教學大樓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徵稿領域：（但不限於下列主題）</w:t>
      </w:r>
    </w:p>
    <w:p w:rsidR="00CD1138" w:rsidRPr="003C7BAE" w:rsidRDefault="00CD1138" w:rsidP="001F0EE0">
      <w:pPr>
        <w:pStyle w:val="Web"/>
        <w:spacing w:before="0" w:beforeAutospacing="0" w:after="0" w:afterAutospacing="0" w:line="375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數位典藏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數位學習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遠距醫療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離島發展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離島資訊應用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數位內容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醫療資訊管理　休閒資訊管理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運動資訊傳播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電子化政府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電子商務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行動商務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資訊管理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教育科技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資料探勘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人工智慧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知識經濟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數位多媒體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資訊安全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網際網路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雲端運算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綠能運算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嵌入式系統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生物資訊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智慧型機器人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網路行銷與應用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無線感測網路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行動運算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智財權與個資法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電子發票</w:t>
      </w:r>
      <w:r>
        <w:rPr>
          <w:rFonts w:ascii="Times New Roman" w:eastAsia="標楷體" w:hAnsi="Times New Roman" w:cs="標楷體" w:hint="eastAsia"/>
          <w:sz w:val="20"/>
          <w:szCs w:val="20"/>
        </w:rPr>
        <w:t>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產業電子化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企業電子化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供應鏈管理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顧客關係管理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製商整合與應用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APP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技術與應用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企業資源規劃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資料探勘與應用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生產管理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行銷管理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科技管理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產業管理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巨量資料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製造業服務化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服務業科技化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服務業國際化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傳統產業特色化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智慧城市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綠色資訊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綠色供應鏈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綠色產業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產業</w:t>
      </w:r>
      <w:r>
        <w:rPr>
          <w:rFonts w:ascii="Times New Roman" w:eastAsia="標楷體" w:hAnsi="Times New Roman" w:cs="標楷體" w:hint="eastAsia"/>
          <w:sz w:val="20"/>
          <w:szCs w:val="20"/>
        </w:rPr>
        <w:t>物聯網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大數據技術開發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大數據分析與應用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開放資料應用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循環經濟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>工業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 xml:space="preserve">4.0   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>生產力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 xml:space="preserve">4.0   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>網實系統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金融科技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共享經濟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數據科學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區塊鍊技術</w:t>
      </w:r>
      <w:r w:rsidR="001D58ED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1D58ED">
        <w:rPr>
          <w:rFonts w:ascii="Times New Roman" w:eastAsia="標楷體" w:hAnsi="Times New Roman" w:cs="標楷體" w:hint="eastAsia"/>
          <w:sz w:val="20"/>
          <w:szCs w:val="20"/>
        </w:rPr>
        <w:t>在地創生</w:t>
      </w:r>
      <w:bookmarkStart w:id="0" w:name="_GoBack"/>
      <w:bookmarkEnd w:id="0"/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大會網站：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http://201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>
        <w:rPr>
          <w:rFonts w:ascii="Times New Roman" w:eastAsia="標楷體" w:hAnsi="Times New Roman" w:cs="Times New Roman"/>
          <w:sz w:val="20"/>
          <w:szCs w:val="20"/>
        </w:rPr>
        <w:t>imecm.nttu.edu.tw/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120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Times New Roman"/>
          <w:sz w:val="20"/>
          <w:szCs w:val="20"/>
        </w:rPr>
        <w:t>(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研討會網站擬於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9262BB">
        <w:rPr>
          <w:rFonts w:ascii="Times New Roman" w:eastAsia="標楷體" w:hAnsi="Times New Roman" w:cs="Times New Roman"/>
          <w:sz w:val="20"/>
          <w:szCs w:val="20"/>
        </w:rPr>
        <w:t>/0</w:t>
      </w:r>
      <w:r>
        <w:rPr>
          <w:rFonts w:ascii="Times New Roman" w:eastAsia="標楷體" w:hAnsi="Times New Roman" w:cs="Times New Roman"/>
          <w:sz w:val="20"/>
          <w:szCs w:val="20"/>
        </w:rPr>
        <w:t>2</w:t>
      </w:r>
      <w:r w:rsidRPr="009262BB">
        <w:rPr>
          <w:rFonts w:ascii="Times New Roman" w:eastAsia="標楷體" w:hAnsi="Times New Roman" w:cs="Times New Roman"/>
          <w:sz w:val="20"/>
          <w:szCs w:val="20"/>
        </w:rPr>
        <w:t>/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啟用</w:t>
      </w:r>
      <w:r w:rsidRPr="009262BB">
        <w:rPr>
          <w:rFonts w:ascii="Times New Roman" w:eastAsia="標楷體" w:hAnsi="Times New Roman" w:cs="Times New Roman"/>
          <w:sz w:val="20"/>
          <w:szCs w:val="20"/>
        </w:rPr>
        <w:t>)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重要日期：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摘要截止：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472A8A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>
        <w:rPr>
          <w:rFonts w:ascii="Times New Roman" w:eastAsia="標楷體" w:hAnsi="Times New Roman" w:cs="Times New Roman"/>
          <w:sz w:val="20"/>
          <w:szCs w:val="20"/>
        </w:rPr>
        <w:t>3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22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接受通知：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472A8A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29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日前</w:t>
      </w:r>
      <w:r w:rsidRPr="009262BB">
        <w:rPr>
          <w:rFonts w:ascii="Times New Roman" w:eastAsia="標楷體" w:hAnsi="Times New Roman" w:cs="Times New Roman"/>
          <w:sz w:val="20"/>
          <w:szCs w:val="20"/>
        </w:rPr>
        <w:t>(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論文投稿後兩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週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內通知審查結果，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採先送先審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先通知</w:t>
      </w:r>
      <w:r w:rsidRPr="009262BB">
        <w:rPr>
          <w:rFonts w:ascii="Times New Roman" w:eastAsia="標楷體" w:hAnsi="Times New Roman" w:cs="Times New Roman"/>
          <w:sz w:val="20"/>
          <w:szCs w:val="20"/>
        </w:rPr>
        <w:t>)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定稿繳交：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472A8A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>
        <w:rPr>
          <w:rFonts w:ascii="Times New Roman" w:eastAsia="標楷體" w:hAnsi="Times New Roman" w:cs="Times New Roman"/>
          <w:sz w:val="20"/>
          <w:szCs w:val="20"/>
        </w:rPr>
        <w:t>4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註冊截止：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472A8A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25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會議舉行：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="00004A4A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聯絡方式：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國立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東大學</w:t>
      </w:r>
      <w:r w:rsidR="00785BCD">
        <w:rPr>
          <w:rFonts w:ascii="Times New Roman" w:eastAsia="標楷體" w:hAnsi="Times New Roman" w:cs="標楷體" w:hint="eastAsia"/>
          <w:sz w:val="20"/>
          <w:szCs w:val="20"/>
        </w:rPr>
        <w:t>產學營運暨推廣教育處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地址：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95002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東縣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東市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中華</w:t>
      </w:r>
      <w:r>
        <w:rPr>
          <w:rFonts w:ascii="Times New Roman" w:eastAsia="標楷體" w:hAnsi="Times New Roman" w:cs="標楷體" w:hint="eastAsia"/>
          <w:sz w:val="20"/>
          <w:szCs w:val="20"/>
        </w:rPr>
        <w:t>路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一</w:t>
      </w:r>
      <w:r>
        <w:rPr>
          <w:rFonts w:ascii="Times New Roman" w:eastAsia="標楷體" w:hAnsi="Times New Roman" w:cs="標楷體" w:hint="eastAsia"/>
          <w:sz w:val="20"/>
          <w:szCs w:val="20"/>
        </w:rPr>
        <w:t>段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684</w:t>
      </w:r>
      <w:r>
        <w:rPr>
          <w:rFonts w:ascii="Times New Roman" w:eastAsia="標楷體" w:hAnsi="Times New Roman" w:cs="標楷體" w:hint="eastAsia"/>
          <w:sz w:val="20"/>
          <w:szCs w:val="20"/>
        </w:rPr>
        <w:t>號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電話：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(089)</w:t>
      </w:r>
      <w:r>
        <w:rPr>
          <w:rFonts w:ascii="Times New Roman" w:eastAsia="標楷體" w:hAnsi="Times New Roman" w:cs="標楷體"/>
          <w:sz w:val="20"/>
          <w:szCs w:val="20"/>
        </w:rPr>
        <w:t>318855</w:t>
      </w:r>
      <w:r>
        <w:rPr>
          <w:rFonts w:ascii="Times New Roman" w:eastAsia="標楷體" w:hAnsi="Times New Roman" w:cs="標楷體" w:hint="eastAsia"/>
          <w:sz w:val="20"/>
          <w:szCs w:val="20"/>
        </w:rPr>
        <w:t>分機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 xml:space="preserve">2021 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呂小姐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傳真：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 xml:space="preserve">(089) </w:t>
      </w:r>
      <w:r w:rsidR="00543D98">
        <w:rPr>
          <w:rFonts w:ascii="Times New Roman" w:eastAsia="標楷體" w:hAnsi="Times New Roman" w:cs="Times New Roman" w:hint="eastAsia"/>
          <w:sz w:val="20"/>
          <w:szCs w:val="20"/>
        </w:rPr>
        <w:t>351433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電子郵件：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201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9262BB">
        <w:rPr>
          <w:rFonts w:ascii="Times New Roman" w:eastAsia="標楷體" w:hAnsi="Times New Roman" w:cs="Times New Roman"/>
          <w:sz w:val="20"/>
          <w:szCs w:val="20"/>
        </w:rPr>
        <w:t>imecm@gmail.com</w:t>
      </w:r>
    </w:p>
    <w:p w:rsidR="00CD1138" w:rsidRPr="001F0EE0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Style w:val="a3"/>
          <w:rFonts w:ascii="Times New Roman" w:eastAsia="標楷體" w:hAnsi="Times New Roman"/>
          <w:color w:val="auto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研討會公告訊息亦可參考臺東大學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產學營運暨推廣教育處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網站：</w:t>
      </w:r>
      <w:r w:rsidR="00A1496D" w:rsidRPr="00A1496D">
        <w:rPr>
          <w:rFonts w:ascii="Times New Roman" w:eastAsia="標楷體" w:hAnsi="Times New Roman" w:cs="Times New Roman"/>
          <w:sz w:val="20"/>
          <w:szCs w:val="20"/>
        </w:rPr>
        <w:t>https://coce.nttu.edu.tw/bin/home.php</w:t>
      </w:r>
    </w:p>
    <w:sectPr w:rsidR="00CD1138" w:rsidRPr="001F0EE0" w:rsidSect="007F5C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88" w:rsidRDefault="00473B88" w:rsidP="00931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3B88" w:rsidRDefault="00473B88" w:rsidP="00931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88" w:rsidRDefault="00473B88" w:rsidP="00931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3B88" w:rsidRDefault="00473B88" w:rsidP="00931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61"/>
    <w:rsid w:val="00004A4A"/>
    <w:rsid w:val="00013878"/>
    <w:rsid w:val="000175E1"/>
    <w:rsid w:val="000E30A5"/>
    <w:rsid w:val="00144BEA"/>
    <w:rsid w:val="00182E8F"/>
    <w:rsid w:val="00192381"/>
    <w:rsid w:val="001A5229"/>
    <w:rsid w:val="001D3D7A"/>
    <w:rsid w:val="001D58ED"/>
    <w:rsid w:val="001F0EE0"/>
    <w:rsid w:val="001F573B"/>
    <w:rsid w:val="00200BB4"/>
    <w:rsid w:val="002227CE"/>
    <w:rsid w:val="00244E04"/>
    <w:rsid w:val="00250A39"/>
    <w:rsid w:val="0026435F"/>
    <w:rsid w:val="002B547C"/>
    <w:rsid w:val="00381403"/>
    <w:rsid w:val="003C7BAE"/>
    <w:rsid w:val="00445E93"/>
    <w:rsid w:val="00465D4D"/>
    <w:rsid w:val="00472A8A"/>
    <w:rsid w:val="00473B88"/>
    <w:rsid w:val="00494E09"/>
    <w:rsid w:val="004A7966"/>
    <w:rsid w:val="004B00CE"/>
    <w:rsid w:val="004B7FAC"/>
    <w:rsid w:val="004D5998"/>
    <w:rsid w:val="00543D98"/>
    <w:rsid w:val="005740CC"/>
    <w:rsid w:val="005F25FA"/>
    <w:rsid w:val="00633461"/>
    <w:rsid w:val="0068191E"/>
    <w:rsid w:val="006C77D8"/>
    <w:rsid w:val="006F31A6"/>
    <w:rsid w:val="00785BCD"/>
    <w:rsid w:val="007B3DE0"/>
    <w:rsid w:val="007F5C59"/>
    <w:rsid w:val="0082055A"/>
    <w:rsid w:val="00892330"/>
    <w:rsid w:val="008A398B"/>
    <w:rsid w:val="008A4156"/>
    <w:rsid w:val="00907EBE"/>
    <w:rsid w:val="009262BB"/>
    <w:rsid w:val="00926503"/>
    <w:rsid w:val="009318DB"/>
    <w:rsid w:val="00952215"/>
    <w:rsid w:val="009A15DB"/>
    <w:rsid w:val="00A1496D"/>
    <w:rsid w:val="00A475AB"/>
    <w:rsid w:val="00A658F7"/>
    <w:rsid w:val="00A8610E"/>
    <w:rsid w:val="00AB54A4"/>
    <w:rsid w:val="00B300ED"/>
    <w:rsid w:val="00B46721"/>
    <w:rsid w:val="00B532F0"/>
    <w:rsid w:val="00BB43BF"/>
    <w:rsid w:val="00C97AEA"/>
    <w:rsid w:val="00CD1138"/>
    <w:rsid w:val="00CE5337"/>
    <w:rsid w:val="00D048A0"/>
    <w:rsid w:val="00D37EC0"/>
    <w:rsid w:val="00D50BF8"/>
    <w:rsid w:val="00E0251A"/>
    <w:rsid w:val="00E15486"/>
    <w:rsid w:val="00E42FDB"/>
    <w:rsid w:val="00EB1DB7"/>
    <w:rsid w:val="00EC33C8"/>
    <w:rsid w:val="00EE6A3E"/>
    <w:rsid w:val="00EF16DD"/>
    <w:rsid w:val="00F630A5"/>
    <w:rsid w:val="00F818D5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33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rsid w:val="006334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318DB"/>
    <w:rPr>
      <w:sz w:val="20"/>
    </w:rPr>
  </w:style>
  <w:style w:type="paragraph" w:styleId="a6">
    <w:name w:val="footer"/>
    <w:basedOn w:val="a"/>
    <w:link w:val="a7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318DB"/>
    <w:rPr>
      <w:sz w:val="20"/>
    </w:rPr>
  </w:style>
  <w:style w:type="paragraph" w:customStyle="1" w:styleId="Default">
    <w:name w:val="Default"/>
    <w:rsid w:val="00EC33C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8">
    <w:name w:val="Emphasis"/>
    <w:basedOn w:val="a0"/>
    <w:uiPriority w:val="20"/>
    <w:qFormat/>
    <w:locked/>
    <w:rsid w:val="00EC33C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33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rsid w:val="006334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318DB"/>
    <w:rPr>
      <w:sz w:val="20"/>
    </w:rPr>
  </w:style>
  <w:style w:type="paragraph" w:styleId="a6">
    <w:name w:val="footer"/>
    <w:basedOn w:val="a"/>
    <w:link w:val="a7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318DB"/>
    <w:rPr>
      <w:sz w:val="20"/>
    </w:rPr>
  </w:style>
  <w:style w:type="paragraph" w:customStyle="1" w:styleId="Default">
    <w:name w:val="Default"/>
    <w:rsid w:val="00EC33C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8">
    <w:name w:val="Emphasis"/>
    <w:basedOn w:val="a0"/>
    <w:uiPriority w:val="20"/>
    <w:qFormat/>
    <w:locked/>
    <w:rsid w:val="00EC33C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7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7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7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17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17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17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79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17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17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7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17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179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9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91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5179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2016年資訊管理暨電子商務經營管理研討會</dc:title>
  <dc:creator>user</dc:creator>
  <cp:lastModifiedBy>William Lin</cp:lastModifiedBy>
  <cp:revision>2</cp:revision>
  <dcterms:created xsi:type="dcterms:W3CDTF">2019-02-15T02:41:00Z</dcterms:created>
  <dcterms:modified xsi:type="dcterms:W3CDTF">2019-02-15T02:41:00Z</dcterms:modified>
</cp:coreProperties>
</file>